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2DE" w:rsidRPr="00DC1268" w:rsidRDefault="0065155B" w:rsidP="00BC5A42">
      <w:pPr>
        <w:jc w:val="center"/>
        <w:rPr>
          <w:rFonts w:ascii="Arial" w:hAnsi="Arial" w:cs="Arial"/>
          <w:b/>
          <w:sz w:val="24"/>
          <w:szCs w:val="24"/>
        </w:rPr>
      </w:pPr>
      <w:r w:rsidRPr="00DC1268">
        <w:rPr>
          <w:rFonts w:ascii="Arial" w:hAnsi="Arial" w:cs="Arial"/>
          <w:b/>
          <w:sz w:val="24"/>
          <w:szCs w:val="24"/>
        </w:rPr>
        <w:t xml:space="preserve">Homewood College - Pupil Premium (including </w:t>
      </w:r>
      <w:proofErr w:type="spellStart"/>
      <w:r w:rsidRPr="00DC1268">
        <w:rPr>
          <w:rFonts w:ascii="Arial" w:hAnsi="Arial" w:cs="Arial"/>
          <w:b/>
          <w:sz w:val="24"/>
          <w:szCs w:val="24"/>
        </w:rPr>
        <w:t>CiC</w:t>
      </w:r>
      <w:proofErr w:type="spellEnd"/>
      <w:r w:rsidRPr="00DC1268">
        <w:rPr>
          <w:rFonts w:ascii="Arial" w:hAnsi="Arial" w:cs="Arial"/>
          <w:b/>
          <w:sz w:val="24"/>
          <w:szCs w:val="24"/>
        </w:rPr>
        <w:t>)</w:t>
      </w:r>
      <w:r w:rsidR="00BC5A42" w:rsidRPr="00DC1268">
        <w:rPr>
          <w:rFonts w:ascii="Arial" w:hAnsi="Arial" w:cs="Arial"/>
          <w:b/>
          <w:sz w:val="24"/>
          <w:szCs w:val="24"/>
        </w:rPr>
        <w:t xml:space="preserve"> </w:t>
      </w:r>
      <w:r w:rsidRPr="00DC1268">
        <w:rPr>
          <w:rFonts w:ascii="Arial" w:hAnsi="Arial" w:cs="Arial"/>
          <w:b/>
          <w:sz w:val="24"/>
          <w:szCs w:val="24"/>
        </w:rPr>
        <w:t>Report 201</w:t>
      </w:r>
      <w:r w:rsidR="000F5D39">
        <w:rPr>
          <w:rFonts w:ascii="Arial" w:hAnsi="Arial" w:cs="Arial"/>
          <w:b/>
          <w:sz w:val="24"/>
          <w:szCs w:val="24"/>
        </w:rPr>
        <w:t>9</w:t>
      </w:r>
      <w:r w:rsidRPr="00DC1268">
        <w:rPr>
          <w:rFonts w:ascii="Arial" w:hAnsi="Arial" w:cs="Arial"/>
          <w:b/>
          <w:sz w:val="24"/>
          <w:szCs w:val="24"/>
        </w:rPr>
        <w:t>-20</w:t>
      </w:r>
      <w:r w:rsidR="000F5D39">
        <w:rPr>
          <w:rFonts w:ascii="Arial" w:hAnsi="Arial" w:cs="Arial"/>
          <w:b/>
          <w:sz w:val="24"/>
          <w:szCs w:val="24"/>
        </w:rPr>
        <w:t>20</w:t>
      </w:r>
      <w:r w:rsidR="002524A0">
        <w:rPr>
          <w:rFonts w:ascii="Arial" w:hAnsi="Arial" w:cs="Arial"/>
          <w:b/>
          <w:sz w:val="24"/>
          <w:szCs w:val="24"/>
        </w:rPr>
        <w:t xml:space="preserve"> </w:t>
      </w:r>
    </w:p>
    <w:p w:rsidR="00DC1268" w:rsidRPr="00DC1268" w:rsidRDefault="00DC1268" w:rsidP="00DC1268">
      <w:pPr>
        <w:pStyle w:val="7Tablecopybulleted"/>
        <w:numPr>
          <w:ilvl w:val="0"/>
          <w:numId w:val="0"/>
        </w:numPr>
        <w:ind w:left="340" w:hanging="170"/>
        <w:rPr>
          <w:rFonts w:cs="Arial"/>
          <w:b/>
          <w:sz w:val="24"/>
        </w:rPr>
      </w:pPr>
    </w:p>
    <w:p w:rsidR="00DC1268" w:rsidRPr="00DC1268" w:rsidRDefault="00DC1268" w:rsidP="00DC1268">
      <w:pPr>
        <w:pStyle w:val="7Tablecopybulleted"/>
        <w:numPr>
          <w:ilvl w:val="0"/>
          <w:numId w:val="0"/>
        </w:numPr>
        <w:ind w:left="170" w:hanging="170"/>
        <w:rPr>
          <w:rFonts w:cs="Arial"/>
          <w:b/>
          <w:sz w:val="24"/>
        </w:rPr>
      </w:pPr>
      <w:r w:rsidRPr="00DC1268">
        <w:rPr>
          <w:rFonts w:cs="Arial"/>
          <w:b/>
          <w:sz w:val="24"/>
        </w:rPr>
        <w:t>The overall aims of our pupil premium strategy</w:t>
      </w:r>
    </w:p>
    <w:p w:rsidR="001679C8" w:rsidRPr="001679C8" w:rsidRDefault="00125C90" w:rsidP="00DC1268">
      <w:pPr>
        <w:pStyle w:val="ListParagraph"/>
        <w:numPr>
          <w:ilvl w:val="1"/>
          <w:numId w:val="3"/>
        </w:numPr>
        <w:rPr>
          <w:rFonts w:ascii="Arial" w:hAnsi="Arial" w:cs="Arial"/>
          <w:i/>
          <w:sz w:val="24"/>
          <w:szCs w:val="24"/>
        </w:rPr>
      </w:pPr>
      <w:r w:rsidRPr="00125C90">
        <w:rPr>
          <w:rFonts w:ascii="Arial" w:hAnsi="Arial" w:cs="Arial"/>
          <w:sz w:val="24"/>
          <w:szCs w:val="24"/>
        </w:rPr>
        <w:t>To ensure that all students have the same opportunities</w:t>
      </w:r>
      <w:r w:rsidR="001679C8">
        <w:rPr>
          <w:rFonts w:ascii="Arial" w:hAnsi="Arial" w:cs="Arial"/>
          <w:sz w:val="24"/>
          <w:szCs w:val="24"/>
        </w:rPr>
        <w:t xml:space="preserve"> to succeed to the best of their ability</w:t>
      </w:r>
    </w:p>
    <w:p w:rsidR="001679C8" w:rsidRPr="001679C8" w:rsidRDefault="001679C8" w:rsidP="00DC1268">
      <w:pPr>
        <w:pStyle w:val="ListParagraph"/>
        <w:numPr>
          <w:ilvl w:val="1"/>
          <w:numId w:val="3"/>
        </w:numPr>
        <w:rPr>
          <w:rFonts w:ascii="Arial" w:hAnsi="Arial" w:cs="Arial"/>
          <w:i/>
          <w:sz w:val="24"/>
          <w:szCs w:val="24"/>
        </w:rPr>
      </w:pPr>
      <w:r w:rsidRPr="001679C8">
        <w:rPr>
          <w:rFonts w:ascii="Arial" w:hAnsi="Arial" w:cs="Arial"/>
          <w:sz w:val="24"/>
          <w:szCs w:val="24"/>
        </w:rPr>
        <w:t>To raise the in-school attainment of both disadvantaged pupils and their peers</w:t>
      </w:r>
    </w:p>
    <w:p w:rsidR="00DC1268" w:rsidRPr="001679C8" w:rsidRDefault="00125C90" w:rsidP="00DC1268">
      <w:pPr>
        <w:pStyle w:val="ListParagraph"/>
        <w:numPr>
          <w:ilvl w:val="1"/>
          <w:numId w:val="3"/>
        </w:numPr>
        <w:rPr>
          <w:rFonts w:ascii="Arial" w:hAnsi="Arial" w:cs="Arial"/>
          <w:i/>
          <w:sz w:val="24"/>
          <w:szCs w:val="24"/>
        </w:rPr>
      </w:pPr>
      <w:r w:rsidRPr="001679C8">
        <w:rPr>
          <w:rFonts w:ascii="Arial" w:hAnsi="Arial" w:cs="Arial"/>
          <w:sz w:val="24"/>
        </w:rPr>
        <w:t>Our strategy</w:t>
      </w:r>
      <w:r w:rsidR="00DC1268" w:rsidRPr="001679C8">
        <w:rPr>
          <w:rFonts w:ascii="Arial" w:hAnsi="Arial" w:cs="Arial"/>
          <w:sz w:val="24"/>
          <w:szCs w:val="24"/>
        </w:rPr>
        <w:t xml:space="preserve"> is based on Maslow’s hierarchy of needs.  We ensure students can travel in, have approp</w:t>
      </w:r>
      <w:r w:rsidR="00E56CEE">
        <w:rPr>
          <w:rFonts w:ascii="Arial" w:hAnsi="Arial" w:cs="Arial"/>
          <w:sz w:val="24"/>
          <w:szCs w:val="24"/>
        </w:rPr>
        <w:t xml:space="preserve">riate clothing, are not hungry and </w:t>
      </w:r>
      <w:r w:rsidR="00DC1268" w:rsidRPr="001679C8">
        <w:rPr>
          <w:rFonts w:ascii="Arial" w:hAnsi="Arial" w:cs="Arial"/>
          <w:sz w:val="24"/>
          <w:szCs w:val="24"/>
        </w:rPr>
        <w:t>can access any educational v</w:t>
      </w:r>
      <w:r w:rsidR="00E56CEE">
        <w:rPr>
          <w:rFonts w:ascii="Arial" w:hAnsi="Arial" w:cs="Arial"/>
          <w:sz w:val="24"/>
          <w:szCs w:val="24"/>
        </w:rPr>
        <w:t>isits to enrich their learning.  We aim to poverty proof the school day</w:t>
      </w:r>
    </w:p>
    <w:p w:rsidR="00DC1268" w:rsidRDefault="00DC1268" w:rsidP="00DC1268">
      <w:pPr>
        <w:pStyle w:val="ListParagraph"/>
        <w:rPr>
          <w:rFonts w:ascii="Arial" w:hAnsi="Arial" w:cs="Arial"/>
          <w:sz w:val="24"/>
          <w:szCs w:val="24"/>
        </w:rPr>
      </w:pPr>
    </w:p>
    <w:p w:rsidR="00DC1268" w:rsidRPr="00DC1268" w:rsidRDefault="00DC1268" w:rsidP="00DC1268">
      <w:pPr>
        <w:rPr>
          <w:rFonts w:ascii="Arial" w:hAnsi="Arial" w:cs="Arial"/>
          <w:b/>
          <w:sz w:val="24"/>
          <w:szCs w:val="24"/>
        </w:rPr>
      </w:pPr>
      <w:r w:rsidRPr="00DC1268">
        <w:rPr>
          <w:rFonts w:ascii="Arial" w:hAnsi="Arial" w:cs="Arial"/>
          <w:b/>
          <w:sz w:val="24"/>
          <w:szCs w:val="24"/>
        </w:rPr>
        <w:t>Summary of barriers to achievement:</w:t>
      </w:r>
    </w:p>
    <w:p w:rsidR="00DC1268" w:rsidRPr="00DC1268" w:rsidRDefault="00DC1268" w:rsidP="00DC1268">
      <w:pPr>
        <w:rPr>
          <w:rFonts w:ascii="Arial" w:hAnsi="Arial" w:cs="Arial"/>
          <w:sz w:val="24"/>
          <w:szCs w:val="24"/>
        </w:rPr>
      </w:pPr>
      <w:r w:rsidRPr="00DC1268">
        <w:rPr>
          <w:rFonts w:ascii="Arial" w:hAnsi="Arial" w:cs="Arial"/>
          <w:sz w:val="24"/>
          <w:szCs w:val="24"/>
        </w:rPr>
        <w:t>Social, emotional and mental health issues – All of our students have some kind of need which means they need additional support at some time during their school day.  This is often exacerbated for students on pupil premium as their home lives may have been additionally deprived.</w:t>
      </w:r>
    </w:p>
    <w:p w:rsidR="00DC1268" w:rsidRPr="00DC1268" w:rsidRDefault="00DC1268" w:rsidP="00DC1268">
      <w:pPr>
        <w:rPr>
          <w:rFonts w:ascii="Arial" w:hAnsi="Arial" w:cs="Arial"/>
          <w:sz w:val="24"/>
          <w:szCs w:val="24"/>
        </w:rPr>
      </w:pPr>
      <w:r w:rsidRPr="00DC1268">
        <w:rPr>
          <w:rFonts w:ascii="Arial" w:hAnsi="Arial" w:cs="Arial"/>
          <w:sz w:val="24"/>
          <w:szCs w:val="24"/>
        </w:rPr>
        <w:t>Many students have missed a lot of schooling, and have frequently been out of school for significant periods of time prior to coming to Homewood.  Low literacy and numeracy levels – these have been exacerbated by their extended periods of time out of school, low self-esteem and by their previous trauma or mental health related issued.</w:t>
      </w:r>
      <w:r w:rsidR="00CF48AD">
        <w:rPr>
          <w:rFonts w:ascii="Arial" w:hAnsi="Arial" w:cs="Arial"/>
          <w:sz w:val="24"/>
          <w:szCs w:val="24"/>
        </w:rPr>
        <w:t xml:space="preserve">  </w:t>
      </w:r>
      <w:proofErr w:type="spellStart"/>
      <w:r w:rsidR="00CF48AD">
        <w:rPr>
          <w:rFonts w:ascii="Arial" w:hAnsi="Arial" w:cs="Arial"/>
          <w:sz w:val="24"/>
          <w:szCs w:val="24"/>
        </w:rPr>
        <w:t>Covid</w:t>
      </w:r>
      <w:proofErr w:type="spellEnd"/>
      <w:r w:rsidR="00CF48AD">
        <w:rPr>
          <w:rFonts w:ascii="Arial" w:hAnsi="Arial" w:cs="Arial"/>
          <w:sz w:val="24"/>
          <w:szCs w:val="24"/>
        </w:rPr>
        <w:t xml:space="preserve"> was an additional barri</w:t>
      </w:r>
      <w:r w:rsidR="00935DD3">
        <w:rPr>
          <w:rFonts w:ascii="Arial" w:hAnsi="Arial" w:cs="Arial"/>
          <w:sz w:val="24"/>
          <w:szCs w:val="24"/>
        </w:rPr>
        <w:t>er to attendance and engagement and the impact of this cannot be underestimated.</w:t>
      </w:r>
    </w:p>
    <w:p w:rsidR="00DC1268" w:rsidRPr="00DC1268" w:rsidRDefault="00DC1268" w:rsidP="00DC1268">
      <w:pPr>
        <w:rPr>
          <w:rFonts w:ascii="Arial" w:hAnsi="Arial" w:cs="Arial"/>
          <w:sz w:val="24"/>
          <w:szCs w:val="24"/>
        </w:rPr>
      </w:pPr>
      <w:r w:rsidRPr="00DC1268">
        <w:rPr>
          <w:rFonts w:ascii="Arial" w:hAnsi="Arial" w:cs="Arial"/>
          <w:sz w:val="24"/>
          <w:szCs w:val="24"/>
        </w:rPr>
        <w:t xml:space="preserve">Deprivation – our students are amongst the most deprived in the city.  They may not have access to a computer on which to do homework, a table to sit at, or the basic necessities of life.  </w:t>
      </w:r>
    </w:p>
    <w:p w:rsidR="00DC1268" w:rsidRDefault="00DC1268" w:rsidP="00DC1268">
      <w:pPr>
        <w:rPr>
          <w:rFonts w:ascii="Arial" w:hAnsi="Arial" w:cs="Arial"/>
          <w:sz w:val="24"/>
          <w:szCs w:val="24"/>
        </w:rPr>
      </w:pPr>
      <w:r w:rsidRPr="00DC1268">
        <w:rPr>
          <w:rFonts w:ascii="Arial" w:hAnsi="Arial" w:cs="Arial"/>
          <w:sz w:val="24"/>
          <w:szCs w:val="24"/>
        </w:rPr>
        <w:t>Although we staff teaching sessions with a teacher and usually two TAs, there are times when students need 1:1 time to support them academically or socially.  We have tried to pre-empt these times and have therefore employed an additional pastoral HLTA so that students can have productive time-out with them.  At times, the HLTA may be used in a support capacity thus releasing staff with subject expertise to deliver 1:1 sessions.</w:t>
      </w:r>
    </w:p>
    <w:p w:rsidR="003024AB" w:rsidRDefault="003024AB" w:rsidP="00125C90">
      <w:pPr>
        <w:pStyle w:val="7Tablecopybulleted"/>
        <w:numPr>
          <w:ilvl w:val="0"/>
          <w:numId w:val="0"/>
        </w:numPr>
        <w:rPr>
          <w:rFonts w:cs="Arial"/>
          <w:sz w:val="24"/>
        </w:rPr>
      </w:pPr>
    </w:p>
    <w:p w:rsidR="003024AB" w:rsidRDefault="003024AB" w:rsidP="003024AB">
      <w:pPr>
        <w:rPr>
          <w:rFonts w:ascii="Arial" w:hAnsi="Arial" w:cs="Arial"/>
          <w:b/>
          <w:sz w:val="24"/>
          <w:szCs w:val="24"/>
        </w:rPr>
      </w:pPr>
      <w:r>
        <w:rPr>
          <w:rFonts w:ascii="Arial" w:hAnsi="Arial" w:cs="Arial"/>
          <w:b/>
          <w:sz w:val="24"/>
          <w:szCs w:val="24"/>
        </w:rPr>
        <w:t>Pupil premium monies received 201</w:t>
      </w:r>
      <w:r w:rsidR="000F5D39">
        <w:rPr>
          <w:rFonts w:ascii="Arial" w:hAnsi="Arial" w:cs="Arial"/>
          <w:b/>
          <w:sz w:val="24"/>
          <w:szCs w:val="24"/>
        </w:rPr>
        <w:t>9</w:t>
      </w:r>
      <w:r>
        <w:rPr>
          <w:rFonts w:ascii="Arial" w:hAnsi="Arial" w:cs="Arial"/>
          <w:b/>
          <w:sz w:val="24"/>
          <w:szCs w:val="24"/>
        </w:rPr>
        <w:t>-</w:t>
      </w:r>
      <w:r w:rsidR="000F5D39">
        <w:rPr>
          <w:rFonts w:ascii="Arial" w:hAnsi="Arial" w:cs="Arial"/>
          <w:b/>
          <w:sz w:val="24"/>
          <w:szCs w:val="24"/>
        </w:rPr>
        <w:t>20</w:t>
      </w:r>
    </w:p>
    <w:p w:rsidR="003024AB" w:rsidRPr="00D2109E" w:rsidRDefault="0033487A" w:rsidP="003024AB">
      <w:pPr>
        <w:rPr>
          <w:rFonts w:ascii="Arial" w:hAnsi="Arial" w:cs="Arial"/>
          <w:sz w:val="24"/>
          <w:szCs w:val="24"/>
        </w:rPr>
      </w:pPr>
      <w:r>
        <w:rPr>
          <w:rFonts w:ascii="Arial" w:hAnsi="Arial" w:cs="Arial"/>
          <w:sz w:val="24"/>
          <w:szCs w:val="24"/>
        </w:rPr>
        <w:t>Total pupil premium:  £</w:t>
      </w:r>
      <w:r w:rsidR="000F5D39">
        <w:rPr>
          <w:rFonts w:ascii="Arial" w:hAnsi="Arial" w:cs="Arial"/>
          <w:sz w:val="24"/>
          <w:szCs w:val="24"/>
        </w:rPr>
        <w:t>42,425</w:t>
      </w:r>
    </w:p>
    <w:p w:rsidR="001679C8" w:rsidRDefault="001679C8" w:rsidP="00125C90">
      <w:pPr>
        <w:pStyle w:val="7Tablecopybulleted"/>
        <w:numPr>
          <w:ilvl w:val="0"/>
          <w:numId w:val="0"/>
        </w:numPr>
        <w:rPr>
          <w:rFonts w:cs="Arial"/>
          <w:sz w:val="24"/>
        </w:rPr>
      </w:pPr>
    </w:p>
    <w:p w:rsidR="003024AB" w:rsidRPr="00DC1268" w:rsidRDefault="003024AB" w:rsidP="003024AB">
      <w:pPr>
        <w:rPr>
          <w:rFonts w:ascii="Arial" w:hAnsi="Arial" w:cs="Arial"/>
          <w:b/>
          <w:sz w:val="24"/>
          <w:szCs w:val="24"/>
        </w:rPr>
      </w:pPr>
      <w:r w:rsidRPr="00DC1268">
        <w:rPr>
          <w:rFonts w:ascii="Arial" w:hAnsi="Arial" w:cs="Arial"/>
          <w:b/>
          <w:sz w:val="24"/>
          <w:szCs w:val="24"/>
        </w:rPr>
        <w:t>Anticipated and actual impact/outcomes of spending 201</w:t>
      </w:r>
      <w:r w:rsidR="000F5D39">
        <w:rPr>
          <w:rFonts w:ascii="Arial" w:hAnsi="Arial" w:cs="Arial"/>
          <w:b/>
          <w:sz w:val="24"/>
          <w:szCs w:val="24"/>
        </w:rPr>
        <w:t>9</w:t>
      </w:r>
      <w:r w:rsidRPr="00DC1268">
        <w:rPr>
          <w:rFonts w:ascii="Arial" w:hAnsi="Arial" w:cs="Arial"/>
          <w:b/>
          <w:sz w:val="24"/>
          <w:szCs w:val="24"/>
        </w:rPr>
        <w:t>-</w:t>
      </w:r>
      <w:r w:rsidR="000F5D39">
        <w:rPr>
          <w:rFonts w:ascii="Arial" w:hAnsi="Arial" w:cs="Arial"/>
          <w:b/>
          <w:sz w:val="24"/>
          <w:szCs w:val="24"/>
        </w:rPr>
        <w:t>20</w:t>
      </w:r>
    </w:p>
    <w:p w:rsidR="003024AB" w:rsidRDefault="003024AB" w:rsidP="003024AB">
      <w:pPr>
        <w:rPr>
          <w:rFonts w:ascii="Arial" w:hAnsi="Arial" w:cs="Arial"/>
          <w:sz w:val="24"/>
          <w:szCs w:val="24"/>
        </w:rPr>
      </w:pPr>
      <w:r w:rsidRPr="00DC1268">
        <w:rPr>
          <w:rFonts w:ascii="Arial" w:hAnsi="Arial" w:cs="Arial"/>
          <w:sz w:val="24"/>
          <w:szCs w:val="24"/>
        </w:rPr>
        <w:t xml:space="preserve">It is very difficult for us to directly access and record the effect of each strategy employed by the school as this is part of the whole package that we offer.  </w:t>
      </w:r>
      <w:r>
        <w:rPr>
          <w:rFonts w:ascii="Arial" w:hAnsi="Arial" w:cs="Arial"/>
          <w:sz w:val="24"/>
          <w:szCs w:val="24"/>
        </w:rPr>
        <w:t xml:space="preserve">However, we have ring-fenced the following allocation for our pupil premium spend on our pupil </w:t>
      </w:r>
      <w:r>
        <w:rPr>
          <w:rFonts w:ascii="Arial" w:hAnsi="Arial" w:cs="Arial"/>
          <w:sz w:val="24"/>
          <w:szCs w:val="24"/>
        </w:rPr>
        <w:lastRenderedPageBreak/>
        <w:t>premium and other vulnerable students.</w:t>
      </w:r>
      <w:r w:rsidR="00CF48AD">
        <w:rPr>
          <w:rFonts w:ascii="Arial" w:hAnsi="Arial" w:cs="Arial"/>
          <w:sz w:val="24"/>
          <w:szCs w:val="24"/>
        </w:rPr>
        <w:t xml:space="preserve">  This year was particularly difficult due to </w:t>
      </w:r>
      <w:proofErr w:type="spellStart"/>
      <w:r w:rsidR="00CF48AD">
        <w:rPr>
          <w:rFonts w:ascii="Arial" w:hAnsi="Arial" w:cs="Arial"/>
          <w:sz w:val="24"/>
          <w:szCs w:val="24"/>
        </w:rPr>
        <w:t>Covid</w:t>
      </w:r>
      <w:proofErr w:type="spellEnd"/>
      <w:r w:rsidR="00CF48AD">
        <w:rPr>
          <w:rFonts w:ascii="Arial" w:hAnsi="Arial" w:cs="Arial"/>
          <w:sz w:val="24"/>
          <w:szCs w:val="24"/>
        </w:rPr>
        <w:t>.</w:t>
      </w:r>
    </w:p>
    <w:p w:rsidR="0033487A" w:rsidRPr="00DC1268" w:rsidRDefault="009D40E8" w:rsidP="003024AB">
      <w:pPr>
        <w:rPr>
          <w:rFonts w:ascii="Arial" w:hAnsi="Arial" w:cs="Arial"/>
          <w:sz w:val="24"/>
          <w:szCs w:val="24"/>
        </w:rPr>
      </w:pPr>
      <w:r>
        <w:rPr>
          <w:rFonts w:ascii="Arial" w:hAnsi="Arial" w:cs="Arial"/>
          <w:sz w:val="24"/>
          <w:szCs w:val="24"/>
        </w:rPr>
        <w:t>Kate Schofield was</w:t>
      </w:r>
      <w:r w:rsidR="0033487A">
        <w:rPr>
          <w:rFonts w:ascii="Arial" w:hAnsi="Arial" w:cs="Arial"/>
          <w:sz w:val="24"/>
          <w:szCs w:val="24"/>
        </w:rPr>
        <w:t xml:space="preserve"> our designated teacher for Pupil Premium students and </w:t>
      </w:r>
      <w:r>
        <w:rPr>
          <w:rFonts w:ascii="Arial" w:hAnsi="Arial" w:cs="Arial"/>
          <w:sz w:val="24"/>
          <w:szCs w:val="24"/>
        </w:rPr>
        <w:t xml:space="preserve">Inka </w:t>
      </w:r>
      <w:proofErr w:type="spellStart"/>
      <w:r>
        <w:rPr>
          <w:rFonts w:ascii="Arial" w:hAnsi="Arial" w:cs="Arial"/>
          <w:sz w:val="24"/>
          <w:szCs w:val="24"/>
        </w:rPr>
        <w:t>Mannisto</w:t>
      </w:r>
      <w:proofErr w:type="spellEnd"/>
      <w:r w:rsidR="00205844">
        <w:rPr>
          <w:rFonts w:ascii="Arial" w:hAnsi="Arial" w:cs="Arial"/>
          <w:sz w:val="24"/>
          <w:szCs w:val="24"/>
        </w:rPr>
        <w:t xml:space="preserve"> </w:t>
      </w:r>
      <w:r>
        <w:rPr>
          <w:rFonts w:ascii="Arial" w:hAnsi="Arial" w:cs="Arial"/>
          <w:sz w:val="24"/>
          <w:szCs w:val="24"/>
        </w:rPr>
        <w:t>was</w:t>
      </w:r>
      <w:r w:rsidR="0033487A">
        <w:rPr>
          <w:rFonts w:ascii="Arial" w:hAnsi="Arial" w:cs="Arial"/>
          <w:sz w:val="24"/>
          <w:szCs w:val="24"/>
        </w:rPr>
        <w:t xml:space="preserve"> the </w:t>
      </w:r>
      <w:proofErr w:type="spellStart"/>
      <w:r w:rsidR="0033487A">
        <w:rPr>
          <w:rFonts w:ascii="Arial" w:hAnsi="Arial" w:cs="Arial"/>
          <w:sz w:val="24"/>
          <w:szCs w:val="24"/>
        </w:rPr>
        <w:t>CiC</w:t>
      </w:r>
      <w:proofErr w:type="spellEnd"/>
      <w:r w:rsidR="0033487A">
        <w:rPr>
          <w:rFonts w:ascii="Arial" w:hAnsi="Arial" w:cs="Arial"/>
          <w:sz w:val="24"/>
          <w:szCs w:val="24"/>
        </w:rPr>
        <w:t xml:space="preserve"> co-ordinator for Central Hub Brighton.  Both attend PEP meetings where individual funding for students may be discussed and designated.</w:t>
      </w:r>
    </w:p>
    <w:p w:rsidR="003024AB" w:rsidRPr="00DC1268" w:rsidRDefault="003024AB" w:rsidP="00125C90">
      <w:pPr>
        <w:pStyle w:val="7Tablecopybulleted"/>
        <w:numPr>
          <w:ilvl w:val="0"/>
          <w:numId w:val="0"/>
        </w:numPr>
        <w:rPr>
          <w:rFonts w:cs="Arial"/>
          <w:sz w:val="24"/>
        </w:rPr>
      </w:pPr>
    </w:p>
    <w:tbl>
      <w:tblPr>
        <w:tblStyle w:val="TableGrid"/>
        <w:tblW w:w="0" w:type="auto"/>
        <w:tblLook w:val="04A0" w:firstRow="1" w:lastRow="0" w:firstColumn="1" w:lastColumn="0" w:noHBand="0" w:noVBand="1"/>
      </w:tblPr>
      <w:tblGrid>
        <w:gridCol w:w="3076"/>
        <w:gridCol w:w="2868"/>
        <w:gridCol w:w="1361"/>
        <w:gridCol w:w="1711"/>
      </w:tblGrid>
      <w:tr w:rsidR="00646332" w:rsidTr="00A66230">
        <w:tc>
          <w:tcPr>
            <w:tcW w:w="3110" w:type="dxa"/>
            <w:shd w:val="clear" w:color="auto" w:fill="D0CECE" w:themeFill="background2" w:themeFillShade="E6"/>
          </w:tcPr>
          <w:p w:rsidR="00816AC6" w:rsidRPr="00125C90" w:rsidRDefault="00816AC6">
            <w:pPr>
              <w:rPr>
                <w:rFonts w:ascii="Arial" w:hAnsi="Arial" w:cs="Arial"/>
                <w:sz w:val="24"/>
                <w:szCs w:val="24"/>
              </w:rPr>
            </w:pPr>
            <w:r w:rsidRPr="00125C90">
              <w:rPr>
                <w:rFonts w:ascii="Arial" w:hAnsi="Arial" w:cs="Arial"/>
                <w:sz w:val="24"/>
                <w:szCs w:val="24"/>
              </w:rPr>
              <w:t>Strategy</w:t>
            </w:r>
          </w:p>
        </w:tc>
        <w:tc>
          <w:tcPr>
            <w:tcW w:w="2899" w:type="dxa"/>
            <w:shd w:val="clear" w:color="auto" w:fill="D0CECE" w:themeFill="background2" w:themeFillShade="E6"/>
          </w:tcPr>
          <w:p w:rsidR="00816AC6" w:rsidRPr="00125C90" w:rsidRDefault="00816AC6">
            <w:pPr>
              <w:rPr>
                <w:rFonts w:ascii="Arial" w:hAnsi="Arial" w:cs="Arial"/>
                <w:sz w:val="24"/>
                <w:szCs w:val="24"/>
              </w:rPr>
            </w:pPr>
            <w:r w:rsidRPr="00125C90">
              <w:rPr>
                <w:rFonts w:ascii="Arial" w:hAnsi="Arial" w:cs="Arial"/>
                <w:sz w:val="24"/>
                <w:szCs w:val="24"/>
              </w:rPr>
              <w:t>Intended impact</w:t>
            </w:r>
          </w:p>
        </w:tc>
        <w:tc>
          <w:tcPr>
            <w:tcW w:w="1363" w:type="dxa"/>
            <w:shd w:val="clear" w:color="auto" w:fill="D0CECE" w:themeFill="background2" w:themeFillShade="E6"/>
          </w:tcPr>
          <w:p w:rsidR="00816AC6" w:rsidRDefault="00816AC6">
            <w:pPr>
              <w:rPr>
                <w:rFonts w:ascii="Arial" w:hAnsi="Arial" w:cs="Arial"/>
                <w:sz w:val="24"/>
                <w:szCs w:val="24"/>
              </w:rPr>
            </w:pPr>
            <w:r w:rsidRPr="00125C90">
              <w:rPr>
                <w:rFonts w:ascii="Arial" w:hAnsi="Arial" w:cs="Arial"/>
                <w:sz w:val="24"/>
                <w:szCs w:val="24"/>
              </w:rPr>
              <w:t>Cost</w:t>
            </w:r>
          </w:p>
          <w:p w:rsidR="00816AC6" w:rsidRPr="00125C90" w:rsidRDefault="00816AC6">
            <w:pPr>
              <w:rPr>
                <w:rFonts w:ascii="Arial" w:hAnsi="Arial" w:cs="Arial"/>
                <w:sz w:val="24"/>
                <w:szCs w:val="24"/>
              </w:rPr>
            </w:pPr>
          </w:p>
        </w:tc>
        <w:tc>
          <w:tcPr>
            <w:tcW w:w="1644" w:type="dxa"/>
            <w:shd w:val="clear" w:color="auto" w:fill="D0CECE" w:themeFill="background2" w:themeFillShade="E6"/>
          </w:tcPr>
          <w:p w:rsidR="00816AC6" w:rsidRPr="00125C90" w:rsidRDefault="00816AC6">
            <w:pPr>
              <w:rPr>
                <w:rFonts w:ascii="Arial" w:hAnsi="Arial" w:cs="Arial"/>
                <w:sz w:val="24"/>
                <w:szCs w:val="24"/>
              </w:rPr>
            </w:pPr>
            <w:r>
              <w:rPr>
                <w:rFonts w:ascii="Arial" w:hAnsi="Arial" w:cs="Arial"/>
                <w:sz w:val="24"/>
                <w:szCs w:val="24"/>
              </w:rPr>
              <w:t>Effectiveness and VFM</w:t>
            </w:r>
          </w:p>
        </w:tc>
      </w:tr>
      <w:tr w:rsidR="00646332" w:rsidTr="00B235A8">
        <w:tc>
          <w:tcPr>
            <w:tcW w:w="3110" w:type="dxa"/>
          </w:tcPr>
          <w:p w:rsidR="002D28FE" w:rsidRDefault="002D28FE">
            <w:pPr>
              <w:rPr>
                <w:rFonts w:ascii="Arial" w:hAnsi="Arial" w:cs="Arial"/>
                <w:sz w:val="24"/>
                <w:szCs w:val="24"/>
              </w:rPr>
            </w:pPr>
            <w:r>
              <w:rPr>
                <w:rFonts w:ascii="Arial" w:hAnsi="Arial" w:cs="Arial"/>
                <w:sz w:val="24"/>
                <w:szCs w:val="24"/>
              </w:rPr>
              <w:t>50% purchase of a new mini bus (match fund with school) to enable bus runs, educational and PE trips and visits</w:t>
            </w:r>
          </w:p>
        </w:tc>
        <w:tc>
          <w:tcPr>
            <w:tcW w:w="2899" w:type="dxa"/>
          </w:tcPr>
          <w:p w:rsidR="002D28FE" w:rsidRDefault="002D28FE">
            <w:pPr>
              <w:rPr>
                <w:rFonts w:ascii="Arial" w:hAnsi="Arial" w:cs="Arial"/>
                <w:sz w:val="24"/>
                <w:szCs w:val="24"/>
              </w:rPr>
            </w:pPr>
            <w:r>
              <w:rPr>
                <w:rFonts w:ascii="Arial" w:hAnsi="Arial" w:cs="Arial"/>
                <w:sz w:val="24"/>
                <w:szCs w:val="24"/>
              </w:rPr>
              <w:t>Improved attendance.  Enhanced cultural activities</w:t>
            </w:r>
          </w:p>
        </w:tc>
        <w:tc>
          <w:tcPr>
            <w:tcW w:w="1363" w:type="dxa"/>
          </w:tcPr>
          <w:p w:rsidR="002D28FE" w:rsidRDefault="002D28FE">
            <w:pPr>
              <w:rPr>
                <w:rFonts w:ascii="Arial" w:hAnsi="Arial" w:cs="Arial"/>
                <w:sz w:val="24"/>
                <w:szCs w:val="24"/>
              </w:rPr>
            </w:pPr>
            <w:r>
              <w:rPr>
                <w:rFonts w:ascii="Arial" w:hAnsi="Arial" w:cs="Arial"/>
                <w:sz w:val="24"/>
                <w:szCs w:val="24"/>
              </w:rPr>
              <w:t>£4,997.00</w:t>
            </w:r>
          </w:p>
        </w:tc>
        <w:tc>
          <w:tcPr>
            <w:tcW w:w="1644" w:type="dxa"/>
            <w:shd w:val="clear" w:color="auto" w:fill="00B050"/>
          </w:tcPr>
          <w:p w:rsidR="002D28FE" w:rsidRDefault="00B235A8">
            <w:pPr>
              <w:rPr>
                <w:rFonts w:ascii="Arial" w:hAnsi="Arial" w:cs="Arial"/>
                <w:sz w:val="24"/>
                <w:szCs w:val="24"/>
              </w:rPr>
            </w:pPr>
            <w:r>
              <w:rPr>
                <w:rFonts w:ascii="Arial" w:hAnsi="Arial" w:cs="Arial"/>
                <w:sz w:val="24"/>
                <w:szCs w:val="24"/>
              </w:rPr>
              <w:t>Without the mini-bus, we would have  fewer offsite opportunities</w:t>
            </w:r>
          </w:p>
        </w:tc>
      </w:tr>
      <w:tr w:rsidR="00816AC6" w:rsidTr="00A66230">
        <w:tc>
          <w:tcPr>
            <w:tcW w:w="3110" w:type="dxa"/>
          </w:tcPr>
          <w:p w:rsidR="00816AC6" w:rsidRPr="00125C90" w:rsidRDefault="00816AC6">
            <w:pPr>
              <w:rPr>
                <w:rFonts w:ascii="Arial" w:hAnsi="Arial" w:cs="Arial"/>
                <w:sz w:val="24"/>
                <w:szCs w:val="24"/>
              </w:rPr>
            </w:pPr>
            <w:r>
              <w:rPr>
                <w:rFonts w:ascii="Arial" w:hAnsi="Arial" w:cs="Arial"/>
                <w:sz w:val="24"/>
                <w:szCs w:val="24"/>
              </w:rPr>
              <w:t>Mini bus run each day at no cost</w:t>
            </w:r>
          </w:p>
        </w:tc>
        <w:tc>
          <w:tcPr>
            <w:tcW w:w="2899" w:type="dxa"/>
          </w:tcPr>
          <w:p w:rsidR="00816AC6" w:rsidRPr="00125C90" w:rsidRDefault="00816AC6">
            <w:pPr>
              <w:rPr>
                <w:rFonts w:ascii="Arial" w:hAnsi="Arial" w:cs="Arial"/>
                <w:sz w:val="24"/>
                <w:szCs w:val="24"/>
              </w:rPr>
            </w:pPr>
            <w:r>
              <w:rPr>
                <w:rFonts w:ascii="Arial" w:hAnsi="Arial" w:cs="Arial"/>
                <w:sz w:val="24"/>
                <w:szCs w:val="24"/>
              </w:rPr>
              <w:t>Improved attendance</w:t>
            </w:r>
          </w:p>
        </w:tc>
        <w:tc>
          <w:tcPr>
            <w:tcW w:w="1363" w:type="dxa"/>
          </w:tcPr>
          <w:p w:rsidR="00816AC6" w:rsidRPr="00125C90" w:rsidRDefault="00D2109E">
            <w:pPr>
              <w:rPr>
                <w:rFonts w:ascii="Arial" w:hAnsi="Arial" w:cs="Arial"/>
                <w:sz w:val="24"/>
                <w:szCs w:val="24"/>
              </w:rPr>
            </w:pPr>
            <w:r>
              <w:rPr>
                <w:rFonts w:ascii="Arial" w:hAnsi="Arial" w:cs="Arial"/>
                <w:sz w:val="24"/>
                <w:szCs w:val="24"/>
              </w:rPr>
              <w:t>£1000</w:t>
            </w:r>
          </w:p>
        </w:tc>
        <w:tc>
          <w:tcPr>
            <w:tcW w:w="1644" w:type="dxa"/>
            <w:shd w:val="clear" w:color="auto" w:fill="FFC000"/>
          </w:tcPr>
          <w:p w:rsidR="00816AC6" w:rsidRPr="00125C90" w:rsidRDefault="001679C8">
            <w:pPr>
              <w:rPr>
                <w:rFonts w:ascii="Arial" w:hAnsi="Arial" w:cs="Arial"/>
                <w:sz w:val="24"/>
                <w:szCs w:val="24"/>
              </w:rPr>
            </w:pPr>
            <w:r>
              <w:rPr>
                <w:rFonts w:ascii="Arial" w:hAnsi="Arial" w:cs="Arial"/>
                <w:sz w:val="24"/>
                <w:szCs w:val="24"/>
              </w:rPr>
              <w:t>Not all students who were offered this took advantage of it</w:t>
            </w:r>
          </w:p>
        </w:tc>
      </w:tr>
      <w:tr w:rsidR="00816AC6" w:rsidTr="00A66230">
        <w:tc>
          <w:tcPr>
            <w:tcW w:w="3110" w:type="dxa"/>
          </w:tcPr>
          <w:p w:rsidR="00816AC6" w:rsidRDefault="00816AC6">
            <w:pPr>
              <w:rPr>
                <w:rFonts w:ascii="Arial" w:hAnsi="Arial" w:cs="Arial"/>
                <w:sz w:val="24"/>
                <w:szCs w:val="24"/>
              </w:rPr>
            </w:pPr>
            <w:r>
              <w:rPr>
                <w:rFonts w:ascii="Arial" w:hAnsi="Arial" w:cs="Arial"/>
                <w:sz w:val="24"/>
                <w:szCs w:val="24"/>
              </w:rPr>
              <w:t xml:space="preserve">Bus passes or taxis for students who do not meet LA criteria </w:t>
            </w:r>
          </w:p>
        </w:tc>
        <w:tc>
          <w:tcPr>
            <w:tcW w:w="2899" w:type="dxa"/>
          </w:tcPr>
          <w:p w:rsidR="00816AC6" w:rsidRDefault="00816AC6">
            <w:pPr>
              <w:rPr>
                <w:rFonts w:ascii="Arial" w:hAnsi="Arial" w:cs="Arial"/>
                <w:sz w:val="24"/>
                <w:szCs w:val="24"/>
              </w:rPr>
            </w:pPr>
            <w:r>
              <w:rPr>
                <w:rFonts w:ascii="Arial" w:hAnsi="Arial" w:cs="Arial"/>
                <w:sz w:val="24"/>
                <w:szCs w:val="24"/>
              </w:rPr>
              <w:t>Improved attendance</w:t>
            </w:r>
          </w:p>
        </w:tc>
        <w:tc>
          <w:tcPr>
            <w:tcW w:w="1363" w:type="dxa"/>
          </w:tcPr>
          <w:p w:rsidR="00816AC6" w:rsidRPr="00125C90" w:rsidRDefault="00D2109E">
            <w:pPr>
              <w:rPr>
                <w:rFonts w:ascii="Arial" w:hAnsi="Arial" w:cs="Arial"/>
                <w:sz w:val="24"/>
                <w:szCs w:val="24"/>
              </w:rPr>
            </w:pPr>
            <w:r>
              <w:rPr>
                <w:rFonts w:ascii="Arial" w:hAnsi="Arial" w:cs="Arial"/>
                <w:sz w:val="24"/>
                <w:szCs w:val="24"/>
              </w:rPr>
              <w:t>Included above</w:t>
            </w:r>
          </w:p>
        </w:tc>
        <w:tc>
          <w:tcPr>
            <w:tcW w:w="1644" w:type="dxa"/>
            <w:shd w:val="clear" w:color="auto" w:fill="00B050"/>
          </w:tcPr>
          <w:p w:rsidR="00816AC6" w:rsidRPr="00125C90" w:rsidRDefault="00816AC6">
            <w:pPr>
              <w:rPr>
                <w:rFonts w:ascii="Arial" w:hAnsi="Arial" w:cs="Arial"/>
                <w:sz w:val="24"/>
                <w:szCs w:val="24"/>
              </w:rPr>
            </w:pPr>
          </w:p>
        </w:tc>
      </w:tr>
      <w:tr w:rsidR="00816AC6" w:rsidTr="00A66230">
        <w:tc>
          <w:tcPr>
            <w:tcW w:w="3110" w:type="dxa"/>
          </w:tcPr>
          <w:p w:rsidR="00816AC6" w:rsidRDefault="00816AC6">
            <w:pPr>
              <w:rPr>
                <w:rFonts w:ascii="Arial" w:hAnsi="Arial" w:cs="Arial"/>
                <w:sz w:val="24"/>
                <w:szCs w:val="24"/>
              </w:rPr>
            </w:pPr>
            <w:r>
              <w:rPr>
                <w:rFonts w:ascii="Arial" w:hAnsi="Arial" w:cs="Arial"/>
                <w:sz w:val="24"/>
                <w:szCs w:val="24"/>
              </w:rPr>
              <w:t xml:space="preserve">Additional HLTA </w:t>
            </w:r>
            <w:r w:rsidR="00E040DD">
              <w:rPr>
                <w:rFonts w:ascii="Arial" w:hAnsi="Arial" w:cs="Arial"/>
                <w:sz w:val="24"/>
                <w:szCs w:val="24"/>
              </w:rPr>
              <w:t>pastoral staff</w:t>
            </w:r>
          </w:p>
        </w:tc>
        <w:tc>
          <w:tcPr>
            <w:tcW w:w="2899" w:type="dxa"/>
          </w:tcPr>
          <w:p w:rsidR="00816AC6" w:rsidRDefault="00816AC6" w:rsidP="00816AC6">
            <w:pPr>
              <w:rPr>
                <w:rFonts w:ascii="Arial" w:hAnsi="Arial" w:cs="Arial"/>
                <w:sz w:val="24"/>
                <w:szCs w:val="24"/>
              </w:rPr>
            </w:pPr>
            <w:r>
              <w:rPr>
                <w:rFonts w:ascii="Arial" w:hAnsi="Arial" w:cs="Arial"/>
                <w:sz w:val="24"/>
                <w:szCs w:val="24"/>
              </w:rPr>
              <w:t>More time for 1:1 mentoring, interventions etc so that student achievement improves.  Allows staff capacity to give higher level of attention when required including attending TAF meetings, liaising with families, meeting off-site so that issues can be addressed and students feel happier and achieve more</w:t>
            </w:r>
          </w:p>
        </w:tc>
        <w:tc>
          <w:tcPr>
            <w:tcW w:w="1363" w:type="dxa"/>
          </w:tcPr>
          <w:p w:rsidR="00816AC6" w:rsidRPr="00125C90" w:rsidRDefault="00816AC6">
            <w:pPr>
              <w:rPr>
                <w:rFonts w:ascii="Arial" w:hAnsi="Arial" w:cs="Arial"/>
                <w:sz w:val="24"/>
                <w:szCs w:val="24"/>
              </w:rPr>
            </w:pPr>
            <w:r>
              <w:rPr>
                <w:rFonts w:ascii="Arial" w:hAnsi="Arial" w:cs="Arial"/>
                <w:sz w:val="24"/>
                <w:szCs w:val="24"/>
              </w:rPr>
              <w:t>£</w:t>
            </w:r>
            <w:r w:rsidR="00E040DD">
              <w:rPr>
                <w:rFonts w:ascii="Arial" w:hAnsi="Arial" w:cs="Arial"/>
                <w:sz w:val="24"/>
                <w:szCs w:val="24"/>
              </w:rPr>
              <w:t>32,242</w:t>
            </w:r>
          </w:p>
        </w:tc>
        <w:tc>
          <w:tcPr>
            <w:tcW w:w="1644" w:type="dxa"/>
            <w:shd w:val="clear" w:color="auto" w:fill="00B050"/>
          </w:tcPr>
          <w:p w:rsidR="00816AC6" w:rsidRDefault="00816AC6">
            <w:pPr>
              <w:rPr>
                <w:rFonts w:ascii="Arial" w:hAnsi="Arial" w:cs="Arial"/>
                <w:sz w:val="24"/>
                <w:szCs w:val="24"/>
              </w:rPr>
            </w:pPr>
          </w:p>
        </w:tc>
      </w:tr>
      <w:tr w:rsidR="00816AC6" w:rsidTr="00A66230">
        <w:tc>
          <w:tcPr>
            <w:tcW w:w="3110" w:type="dxa"/>
          </w:tcPr>
          <w:p w:rsidR="00816AC6" w:rsidRDefault="00816AC6">
            <w:pPr>
              <w:rPr>
                <w:rFonts w:ascii="Arial" w:hAnsi="Arial" w:cs="Arial"/>
                <w:sz w:val="24"/>
                <w:szCs w:val="24"/>
              </w:rPr>
            </w:pPr>
            <w:r>
              <w:rPr>
                <w:rFonts w:ascii="Arial" w:hAnsi="Arial" w:cs="Arial"/>
                <w:sz w:val="24"/>
                <w:szCs w:val="24"/>
              </w:rPr>
              <w:t>HLTA releasing specialist staff to do 1:1 for some students</w:t>
            </w:r>
          </w:p>
        </w:tc>
        <w:tc>
          <w:tcPr>
            <w:tcW w:w="2899" w:type="dxa"/>
          </w:tcPr>
          <w:p w:rsidR="00816AC6" w:rsidRDefault="00816AC6" w:rsidP="00816AC6">
            <w:pPr>
              <w:rPr>
                <w:rFonts w:ascii="Arial" w:hAnsi="Arial" w:cs="Arial"/>
                <w:sz w:val="24"/>
                <w:szCs w:val="24"/>
              </w:rPr>
            </w:pPr>
            <w:r>
              <w:rPr>
                <w:rFonts w:ascii="Arial" w:hAnsi="Arial" w:cs="Arial"/>
                <w:sz w:val="24"/>
                <w:szCs w:val="24"/>
              </w:rPr>
              <w:t>Used particularly for Year 11 who were very low level learners so that they can take public exams and be prepared for the next steps in their education (NEET reduction)</w:t>
            </w:r>
          </w:p>
        </w:tc>
        <w:tc>
          <w:tcPr>
            <w:tcW w:w="1363" w:type="dxa"/>
          </w:tcPr>
          <w:p w:rsidR="00816AC6" w:rsidRDefault="00D2109E">
            <w:pPr>
              <w:rPr>
                <w:rFonts w:ascii="Arial" w:hAnsi="Arial" w:cs="Arial"/>
                <w:sz w:val="24"/>
                <w:szCs w:val="24"/>
              </w:rPr>
            </w:pPr>
            <w:r>
              <w:rPr>
                <w:rFonts w:ascii="Arial" w:hAnsi="Arial" w:cs="Arial"/>
                <w:sz w:val="24"/>
                <w:szCs w:val="24"/>
              </w:rPr>
              <w:t>Included in the above</w:t>
            </w:r>
          </w:p>
        </w:tc>
        <w:tc>
          <w:tcPr>
            <w:tcW w:w="1644" w:type="dxa"/>
            <w:shd w:val="clear" w:color="auto" w:fill="FFC000"/>
          </w:tcPr>
          <w:p w:rsidR="00816AC6" w:rsidRDefault="001679C8" w:rsidP="009D40E8">
            <w:pPr>
              <w:rPr>
                <w:rFonts w:ascii="Arial" w:hAnsi="Arial" w:cs="Arial"/>
                <w:sz w:val="24"/>
                <w:szCs w:val="24"/>
              </w:rPr>
            </w:pPr>
            <w:r>
              <w:rPr>
                <w:rFonts w:ascii="Arial" w:hAnsi="Arial" w:cs="Arial"/>
                <w:sz w:val="24"/>
                <w:szCs w:val="24"/>
              </w:rPr>
              <w:t xml:space="preserve">Students all gained at least one qualification </w:t>
            </w:r>
          </w:p>
        </w:tc>
      </w:tr>
      <w:tr w:rsidR="00816AC6" w:rsidTr="00A66230">
        <w:tc>
          <w:tcPr>
            <w:tcW w:w="3110" w:type="dxa"/>
          </w:tcPr>
          <w:p w:rsidR="00816AC6" w:rsidRDefault="00816AC6">
            <w:pPr>
              <w:rPr>
                <w:rFonts w:ascii="Arial" w:hAnsi="Arial" w:cs="Arial"/>
                <w:sz w:val="24"/>
                <w:szCs w:val="24"/>
              </w:rPr>
            </w:pPr>
            <w:r>
              <w:rPr>
                <w:rFonts w:ascii="Arial" w:hAnsi="Arial" w:cs="Arial"/>
                <w:sz w:val="24"/>
                <w:szCs w:val="24"/>
              </w:rPr>
              <w:t>Free breakfast and lunch for all who need this</w:t>
            </w:r>
          </w:p>
        </w:tc>
        <w:tc>
          <w:tcPr>
            <w:tcW w:w="2899" w:type="dxa"/>
          </w:tcPr>
          <w:p w:rsidR="00816AC6" w:rsidRDefault="00816AC6">
            <w:pPr>
              <w:rPr>
                <w:rFonts w:ascii="Arial" w:hAnsi="Arial" w:cs="Arial"/>
                <w:sz w:val="24"/>
                <w:szCs w:val="24"/>
              </w:rPr>
            </w:pPr>
            <w:r>
              <w:rPr>
                <w:rFonts w:ascii="Arial" w:hAnsi="Arial" w:cs="Arial"/>
                <w:sz w:val="24"/>
                <w:szCs w:val="24"/>
              </w:rPr>
              <w:t>Improved concentration and well-being</w:t>
            </w:r>
          </w:p>
        </w:tc>
        <w:tc>
          <w:tcPr>
            <w:tcW w:w="1363" w:type="dxa"/>
          </w:tcPr>
          <w:p w:rsidR="00816AC6" w:rsidRDefault="00D2109E">
            <w:pPr>
              <w:rPr>
                <w:rFonts w:ascii="Arial" w:hAnsi="Arial" w:cs="Arial"/>
                <w:sz w:val="24"/>
                <w:szCs w:val="24"/>
              </w:rPr>
            </w:pPr>
            <w:r>
              <w:rPr>
                <w:rFonts w:ascii="Arial" w:hAnsi="Arial" w:cs="Arial"/>
                <w:sz w:val="24"/>
                <w:szCs w:val="24"/>
              </w:rPr>
              <w:t>£200</w:t>
            </w:r>
          </w:p>
        </w:tc>
        <w:tc>
          <w:tcPr>
            <w:tcW w:w="1644" w:type="dxa"/>
            <w:shd w:val="clear" w:color="auto" w:fill="00B050"/>
          </w:tcPr>
          <w:p w:rsidR="00816AC6" w:rsidRDefault="00816AC6">
            <w:pPr>
              <w:rPr>
                <w:rFonts w:ascii="Arial" w:hAnsi="Arial" w:cs="Arial"/>
                <w:sz w:val="24"/>
                <w:szCs w:val="24"/>
              </w:rPr>
            </w:pPr>
          </w:p>
        </w:tc>
      </w:tr>
      <w:tr w:rsidR="00816AC6" w:rsidTr="00A66230">
        <w:tc>
          <w:tcPr>
            <w:tcW w:w="3110" w:type="dxa"/>
          </w:tcPr>
          <w:p w:rsidR="00816AC6" w:rsidRDefault="00816AC6">
            <w:pPr>
              <w:rPr>
                <w:rFonts w:ascii="Arial" w:hAnsi="Arial" w:cs="Arial"/>
                <w:sz w:val="24"/>
                <w:szCs w:val="24"/>
              </w:rPr>
            </w:pPr>
            <w:r>
              <w:rPr>
                <w:rFonts w:ascii="Arial" w:hAnsi="Arial" w:cs="Arial"/>
                <w:sz w:val="24"/>
                <w:szCs w:val="24"/>
              </w:rPr>
              <w:t>Educational visits at no cost to students</w:t>
            </w:r>
          </w:p>
        </w:tc>
        <w:tc>
          <w:tcPr>
            <w:tcW w:w="2899" w:type="dxa"/>
          </w:tcPr>
          <w:p w:rsidR="00816AC6" w:rsidRDefault="00816AC6">
            <w:pPr>
              <w:rPr>
                <w:rFonts w:ascii="Arial" w:hAnsi="Arial" w:cs="Arial"/>
                <w:sz w:val="24"/>
                <w:szCs w:val="24"/>
              </w:rPr>
            </w:pPr>
            <w:r>
              <w:rPr>
                <w:rFonts w:ascii="Arial" w:hAnsi="Arial" w:cs="Arial"/>
                <w:sz w:val="24"/>
                <w:szCs w:val="24"/>
              </w:rPr>
              <w:t>Better cultural capital and experiences</w:t>
            </w:r>
          </w:p>
        </w:tc>
        <w:tc>
          <w:tcPr>
            <w:tcW w:w="1363" w:type="dxa"/>
          </w:tcPr>
          <w:p w:rsidR="00816AC6" w:rsidRDefault="00D2109E">
            <w:pPr>
              <w:rPr>
                <w:rFonts w:ascii="Arial" w:hAnsi="Arial" w:cs="Arial"/>
                <w:sz w:val="24"/>
                <w:szCs w:val="24"/>
              </w:rPr>
            </w:pPr>
            <w:r>
              <w:rPr>
                <w:rFonts w:ascii="Arial" w:hAnsi="Arial" w:cs="Arial"/>
                <w:sz w:val="24"/>
                <w:szCs w:val="24"/>
              </w:rPr>
              <w:t>£</w:t>
            </w:r>
            <w:r w:rsidR="00E040DD">
              <w:rPr>
                <w:rFonts w:ascii="Arial" w:hAnsi="Arial" w:cs="Arial"/>
                <w:sz w:val="24"/>
                <w:szCs w:val="24"/>
              </w:rPr>
              <w:t>1,000</w:t>
            </w:r>
          </w:p>
        </w:tc>
        <w:tc>
          <w:tcPr>
            <w:tcW w:w="1644" w:type="dxa"/>
            <w:shd w:val="clear" w:color="auto" w:fill="00B050"/>
          </w:tcPr>
          <w:p w:rsidR="00816AC6" w:rsidRDefault="00816AC6">
            <w:pPr>
              <w:rPr>
                <w:rFonts w:ascii="Arial" w:hAnsi="Arial" w:cs="Arial"/>
                <w:sz w:val="24"/>
                <w:szCs w:val="24"/>
              </w:rPr>
            </w:pPr>
          </w:p>
        </w:tc>
      </w:tr>
      <w:tr w:rsidR="00816AC6" w:rsidTr="00A66230">
        <w:tc>
          <w:tcPr>
            <w:tcW w:w="3110" w:type="dxa"/>
          </w:tcPr>
          <w:p w:rsidR="00816AC6" w:rsidRDefault="00816AC6">
            <w:pPr>
              <w:rPr>
                <w:rFonts w:ascii="Arial" w:hAnsi="Arial" w:cs="Arial"/>
                <w:sz w:val="24"/>
                <w:szCs w:val="24"/>
              </w:rPr>
            </w:pPr>
            <w:r>
              <w:rPr>
                <w:rFonts w:ascii="Arial" w:hAnsi="Arial" w:cs="Arial"/>
                <w:sz w:val="24"/>
                <w:szCs w:val="24"/>
              </w:rPr>
              <w:lastRenderedPageBreak/>
              <w:t>Educational visits offered to off-site students</w:t>
            </w:r>
          </w:p>
        </w:tc>
        <w:tc>
          <w:tcPr>
            <w:tcW w:w="2899" w:type="dxa"/>
          </w:tcPr>
          <w:p w:rsidR="00816AC6" w:rsidRDefault="00816AC6">
            <w:pPr>
              <w:rPr>
                <w:rFonts w:ascii="Arial" w:hAnsi="Arial" w:cs="Arial"/>
                <w:sz w:val="24"/>
                <w:szCs w:val="24"/>
              </w:rPr>
            </w:pPr>
            <w:r>
              <w:rPr>
                <w:rFonts w:ascii="Arial" w:hAnsi="Arial" w:cs="Arial"/>
                <w:sz w:val="24"/>
                <w:szCs w:val="24"/>
              </w:rPr>
              <w:t>As above and to be inclusive</w:t>
            </w:r>
          </w:p>
        </w:tc>
        <w:tc>
          <w:tcPr>
            <w:tcW w:w="1363" w:type="dxa"/>
          </w:tcPr>
          <w:p w:rsidR="00816AC6" w:rsidRDefault="00D2109E">
            <w:pPr>
              <w:rPr>
                <w:rFonts w:ascii="Arial" w:hAnsi="Arial" w:cs="Arial"/>
                <w:sz w:val="24"/>
                <w:szCs w:val="24"/>
              </w:rPr>
            </w:pPr>
            <w:r>
              <w:rPr>
                <w:rFonts w:ascii="Arial" w:hAnsi="Arial" w:cs="Arial"/>
                <w:sz w:val="24"/>
                <w:szCs w:val="24"/>
              </w:rPr>
              <w:t>Included in costing above</w:t>
            </w:r>
          </w:p>
        </w:tc>
        <w:tc>
          <w:tcPr>
            <w:tcW w:w="1644" w:type="dxa"/>
            <w:shd w:val="clear" w:color="auto" w:fill="FF0000"/>
          </w:tcPr>
          <w:p w:rsidR="00816AC6" w:rsidRDefault="00816AC6">
            <w:pPr>
              <w:rPr>
                <w:rFonts w:ascii="Arial" w:hAnsi="Arial" w:cs="Arial"/>
                <w:sz w:val="24"/>
                <w:szCs w:val="24"/>
              </w:rPr>
            </w:pPr>
            <w:r>
              <w:rPr>
                <w:rFonts w:ascii="Arial" w:hAnsi="Arial" w:cs="Arial"/>
                <w:sz w:val="24"/>
                <w:szCs w:val="24"/>
              </w:rPr>
              <w:t>Very little take up on this</w:t>
            </w:r>
          </w:p>
        </w:tc>
      </w:tr>
      <w:tr w:rsidR="00816AC6" w:rsidTr="00A66230">
        <w:tc>
          <w:tcPr>
            <w:tcW w:w="3110" w:type="dxa"/>
          </w:tcPr>
          <w:p w:rsidR="00816AC6" w:rsidRDefault="00816AC6">
            <w:pPr>
              <w:rPr>
                <w:rFonts w:ascii="Arial" w:hAnsi="Arial" w:cs="Arial"/>
                <w:sz w:val="24"/>
                <w:szCs w:val="24"/>
              </w:rPr>
            </w:pPr>
            <w:r>
              <w:rPr>
                <w:rFonts w:ascii="Arial" w:hAnsi="Arial" w:cs="Arial"/>
                <w:sz w:val="24"/>
                <w:szCs w:val="24"/>
              </w:rPr>
              <w:t>Free or very cheap uniform and leavers’ hoodies for those who want or need these</w:t>
            </w:r>
          </w:p>
        </w:tc>
        <w:tc>
          <w:tcPr>
            <w:tcW w:w="2899" w:type="dxa"/>
          </w:tcPr>
          <w:p w:rsidR="00816AC6" w:rsidRDefault="00816AC6">
            <w:pPr>
              <w:rPr>
                <w:rFonts w:ascii="Arial" w:hAnsi="Arial" w:cs="Arial"/>
                <w:sz w:val="24"/>
                <w:szCs w:val="24"/>
              </w:rPr>
            </w:pPr>
            <w:r>
              <w:rPr>
                <w:rFonts w:ascii="Arial" w:hAnsi="Arial" w:cs="Arial"/>
                <w:sz w:val="24"/>
                <w:szCs w:val="24"/>
              </w:rPr>
              <w:t>Ensuring students feel they belong if they want to wear the uniform = better emotional well being</w:t>
            </w:r>
          </w:p>
        </w:tc>
        <w:tc>
          <w:tcPr>
            <w:tcW w:w="1363" w:type="dxa"/>
          </w:tcPr>
          <w:p w:rsidR="00816AC6" w:rsidRDefault="00D2109E">
            <w:pPr>
              <w:rPr>
                <w:rFonts w:ascii="Arial" w:hAnsi="Arial" w:cs="Arial"/>
                <w:sz w:val="24"/>
                <w:szCs w:val="24"/>
              </w:rPr>
            </w:pPr>
            <w:r>
              <w:rPr>
                <w:rFonts w:ascii="Arial" w:hAnsi="Arial" w:cs="Arial"/>
                <w:sz w:val="24"/>
                <w:szCs w:val="24"/>
              </w:rPr>
              <w:t>£</w:t>
            </w:r>
            <w:r w:rsidR="00976DF2">
              <w:rPr>
                <w:rFonts w:ascii="Arial" w:hAnsi="Arial" w:cs="Arial"/>
                <w:sz w:val="24"/>
                <w:szCs w:val="24"/>
              </w:rPr>
              <w:t>346</w:t>
            </w:r>
          </w:p>
        </w:tc>
        <w:tc>
          <w:tcPr>
            <w:tcW w:w="1644" w:type="dxa"/>
            <w:shd w:val="clear" w:color="auto" w:fill="00B050"/>
          </w:tcPr>
          <w:p w:rsidR="00816AC6" w:rsidRDefault="00816AC6">
            <w:pPr>
              <w:rPr>
                <w:rFonts w:ascii="Arial" w:hAnsi="Arial" w:cs="Arial"/>
                <w:sz w:val="24"/>
                <w:szCs w:val="24"/>
              </w:rPr>
            </w:pPr>
          </w:p>
        </w:tc>
      </w:tr>
      <w:tr w:rsidR="00816AC6" w:rsidTr="00A66230">
        <w:tc>
          <w:tcPr>
            <w:tcW w:w="3110" w:type="dxa"/>
          </w:tcPr>
          <w:p w:rsidR="00816AC6" w:rsidRDefault="00816AC6">
            <w:pPr>
              <w:rPr>
                <w:rFonts w:ascii="Arial" w:hAnsi="Arial" w:cs="Arial"/>
                <w:sz w:val="24"/>
                <w:szCs w:val="24"/>
              </w:rPr>
            </w:pPr>
            <w:r>
              <w:rPr>
                <w:rFonts w:ascii="Arial" w:hAnsi="Arial" w:cs="Arial"/>
                <w:sz w:val="24"/>
                <w:szCs w:val="24"/>
              </w:rPr>
              <w:t>Staff available at start and end of day for students who arrive early</w:t>
            </w:r>
            <w:r w:rsidR="009D40E8">
              <w:rPr>
                <w:rFonts w:ascii="Arial" w:hAnsi="Arial" w:cs="Arial"/>
                <w:sz w:val="24"/>
                <w:szCs w:val="24"/>
              </w:rPr>
              <w:t xml:space="preserve"> or stay late</w:t>
            </w:r>
          </w:p>
        </w:tc>
        <w:tc>
          <w:tcPr>
            <w:tcW w:w="2899" w:type="dxa"/>
          </w:tcPr>
          <w:p w:rsidR="00816AC6" w:rsidRDefault="00816AC6">
            <w:pPr>
              <w:rPr>
                <w:rFonts w:ascii="Arial" w:hAnsi="Arial" w:cs="Arial"/>
                <w:sz w:val="24"/>
                <w:szCs w:val="24"/>
              </w:rPr>
            </w:pPr>
            <w:r>
              <w:rPr>
                <w:rFonts w:ascii="Arial" w:hAnsi="Arial" w:cs="Arial"/>
                <w:sz w:val="24"/>
                <w:szCs w:val="24"/>
              </w:rPr>
              <w:t>Safety and well-being.  Chance to play and to speak</w:t>
            </w:r>
            <w:r w:rsidR="00646332">
              <w:rPr>
                <w:rFonts w:ascii="Arial" w:hAnsi="Arial" w:cs="Arial"/>
                <w:sz w:val="24"/>
                <w:szCs w:val="24"/>
              </w:rPr>
              <w:t xml:space="preserve"> to staff</w:t>
            </w:r>
          </w:p>
        </w:tc>
        <w:tc>
          <w:tcPr>
            <w:tcW w:w="1363" w:type="dxa"/>
          </w:tcPr>
          <w:p w:rsidR="00816AC6" w:rsidRDefault="00D2109E">
            <w:pPr>
              <w:rPr>
                <w:rFonts w:ascii="Arial" w:hAnsi="Arial" w:cs="Arial"/>
                <w:sz w:val="24"/>
                <w:szCs w:val="24"/>
              </w:rPr>
            </w:pPr>
            <w:r>
              <w:rPr>
                <w:rFonts w:ascii="Arial" w:hAnsi="Arial" w:cs="Arial"/>
                <w:sz w:val="24"/>
                <w:szCs w:val="24"/>
              </w:rPr>
              <w:t>£50</w:t>
            </w:r>
            <w:r w:rsidR="002D28FE">
              <w:rPr>
                <w:rFonts w:ascii="Arial" w:hAnsi="Arial" w:cs="Arial"/>
                <w:sz w:val="24"/>
                <w:szCs w:val="24"/>
              </w:rPr>
              <w:t>0</w:t>
            </w:r>
          </w:p>
        </w:tc>
        <w:tc>
          <w:tcPr>
            <w:tcW w:w="1644" w:type="dxa"/>
            <w:shd w:val="clear" w:color="auto" w:fill="00B050"/>
          </w:tcPr>
          <w:p w:rsidR="00816AC6" w:rsidRDefault="00816AC6">
            <w:pPr>
              <w:rPr>
                <w:rFonts w:ascii="Arial" w:hAnsi="Arial" w:cs="Arial"/>
                <w:sz w:val="24"/>
                <w:szCs w:val="24"/>
              </w:rPr>
            </w:pPr>
          </w:p>
        </w:tc>
      </w:tr>
      <w:tr w:rsidR="00A66230" w:rsidTr="00A66230">
        <w:tc>
          <w:tcPr>
            <w:tcW w:w="3110" w:type="dxa"/>
          </w:tcPr>
          <w:p w:rsidR="00A66230" w:rsidRDefault="00A66230">
            <w:pPr>
              <w:rPr>
                <w:rFonts w:ascii="Arial" w:hAnsi="Arial" w:cs="Arial"/>
                <w:sz w:val="24"/>
                <w:szCs w:val="24"/>
              </w:rPr>
            </w:pPr>
            <w:r>
              <w:rPr>
                <w:rFonts w:ascii="Arial" w:hAnsi="Arial" w:cs="Arial"/>
                <w:sz w:val="24"/>
                <w:szCs w:val="24"/>
              </w:rPr>
              <w:t>Chrome books purchased</w:t>
            </w:r>
          </w:p>
        </w:tc>
        <w:tc>
          <w:tcPr>
            <w:tcW w:w="2899" w:type="dxa"/>
          </w:tcPr>
          <w:p w:rsidR="00A66230" w:rsidRDefault="00A66230">
            <w:pPr>
              <w:rPr>
                <w:rFonts w:ascii="Arial" w:hAnsi="Arial" w:cs="Arial"/>
                <w:sz w:val="24"/>
                <w:szCs w:val="24"/>
              </w:rPr>
            </w:pPr>
            <w:r>
              <w:rPr>
                <w:rFonts w:ascii="Arial" w:hAnsi="Arial" w:cs="Arial"/>
                <w:sz w:val="24"/>
                <w:szCs w:val="24"/>
              </w:rPr>
              <w:t>Improved access to ICT and curriculum (helps with literacy) and better outcomes</w:t>
            </w:r>
          </w:p>
        </w:tc>
        <w:tc>
          <w:tcPr>
            <w:tcW w:w="1363" w:type="dxa"/>
          </w:tcPr>
          <w:p w:rsidR="00A66230" w:rsidRDefault="00D2109E">
            <w:pPr>
              <w:rPr>
                <w:rFonts w:ascii="Arial" w:hAnsi="Arial" w:cs="Arial"/>
                <w:sz w:val="24"/>
                <w:szCs w:val="24"/>
              </w:rPr>
            </w:pPr>
            <w:r>
              <w:rPr>
                <w:rFonts w:ascii="Arial" w:hAnsi="Arial" w:cs="Arial"/>
                <w:sz w:val="24"/>
                <w:szCs w:val="24"/>
              </w:rPr>
              <w:t>£</w:t>
            </w:r>
            <w:r w:rsidR="002D28FE">
              <w:rPr>
                <w:rFonts w:ascii="Arial" w:hAnsi="Arial" w:cs="Arial"/>
                <w:sz w:val="24"/>
                <w:szCs w:val="24"/>
              </w:rPr>
              <w:t>2,000</w:t>
            </w:r>
          </w:p>
        </w:tc>
        <w:tc>
          <w:tcPr>
            <w:tcW w:w="1644" w:type="dxa"/>
            <w:shd w:val="clear" w:color="auto" w:fill="FFC000"/>
          </w:tcPr>
          <w:p w:rsidR="00A66230" w:rsidRDefault="00646332">
            <w:pPr>
              <w:rPr>
                <w:rFonts w:ascii="Arial" w:hAnsi="Arial" w:cs="Arial"/>
                <w:sz w:val="24"/>
                <w:szCs w:val="24"/>
              </w:rPr>
            </w:pPr>
            <w:r>
              <w:rPr>
                <w:rFonts w:ascii="Arial" w:hAnsi="Arial" w:cs="Arial"/>
                <w:sz w:val="24"/>
                <w:szCs w:val="24"/>
              </w:rPr>
              <w:t xml:space="preserve">We had already allocated this for Chrome books and this was increased through </w:t>
            </w:r>
            <w:proofErr w:type="spellStart"/>
            <w:r>
              <w:rPr>
                <w:rFonts w:ascii="Arial" w:hAnsi="Arial" w:cs="Arial"/>
                <w:sz w:val="24"/>
                <w:szCs w:val="24"/>
              </w:rPr>
              <w:t>Covid</w:t>
            </w:r>
            <w:proofErr w:type="spellEnd"/>
            <w:r>
              <w:rPr>
                <w:rFonts w:ascii="Arial" w:hAnsi="Arial" w:cs="Arial"/>
                <w:sz w:val="24"/>
                <w:szCs w:val="24"/>
              </w:rPr>
              <w:t xml:space="preserve"> funding and Chromebooks made available to all eligible students.  Some made better use of these than others</w:t>
            </w:r>
          </w:p>
        </w:tc>
      </w:tr>
      <w:tr w:rsidR="002D28FE" w:rsidTr="00A66230">
        <w:tc>
          <w:tcPr>
            <w:tcW w:w="3110" w:type="dxa"/>
          </w:tcPr>
          <w:p w:rsidR="002D28FE" w:rsidRDefault="002D28FE">
            <w:pPr>
              <w:rPr>
                <w:rFonts w:ascii="Arial" w:hAnsi="Arial" w:cs="Arial"/>
                <w:sz w:val="24"/>
                <w:szCs w:val="24"/>
              </w:rPr>
            </w:pPr>
            <w:r>
              <w:rPr>
                <w:rFonts w:ascii="Arial" w:hAnsi="Arial" w:cs="Arial"/>
                <w:sz w:val="24"/>
                <w:szCs w:val="24"/>
              </w:rPr>
              <w:t>Miscellaneous support of Maslow’s hierarchy of need.</w:t>
            </w:r>
          </w:p>
        </w:tc>
        <w:tc>
          <w:tcPr>
            <w:tcW w:w="2899" w:type="dxa"/>
          </w:tcPr>
          <w:p w:rsidR="002D28FE" w:rsidRDefault="002D28FE">
            <w:pPr>
              <w:rPr>
                <w:rFonts w:ascii="Arial" w:hAnsi="Arial" w:cs="Arial"/>
                <w:sz w:val="24"/>
                <w:szCs w:val="24"/>
              </w:rPr>
            </w:pPr>
            <w:r>
              <w:rPr>
                <w:rFonts w:ascii="Arial" w:hAnsi="Arial" w:cs="Arial"/>
                <w:sz w:val="24"/>
                <w:szCs w:val="24"/>
              </w:rPr>
              <w:t>Sanitary provision</w:t>
            </w:r>
          </w:p>
        </w:tc>
        <w:tc>
          <w:tcPr>
            <w:tcW w:w="1363" w:type="dxa"/>
          </w:tcPr>
          <w:p w:rsidR="002D28FE" w:rsidRDefault="002D28FE">
            <w:pPr>
              <w:rPr>
                <w:rFonts w:ascii="Arial" w:hAnsi="Arial" w:cs="Arial"/>
                <w:sz w:val="24"/>
                <w:szCs w:val="24"/>
              </w:rPr>
            </w:pPr>
            <w:r>
              <w:rPr>
                <w:rFonts w:ascii="Arial" w:hAnsi="Arial" w:cs="Arial"/>
                <w:sz w:val="24"/>
                <w:szCs w:val="24"/>
              </w:rPr>
              <w:t>£140</w:t>
            </w:r>
          </w:p>
        </w:tc>
        <w:tc>
          <w:tcPr>
            <w:tcW w:w="1644" w:type="dxa"/>
            <w:shd w:val="clear" w:color="auto" w:fill="FFC000"/>
          </w:tcPr>
          <w:p w:rsidR="002D28FE" w:rsidRDefault="002D28FE">
            <w:pPr>
              <w:rPr>
                <w:rFonts w:ascii="Arial" w:hAnsi="Arial" w:cs="Arial"/>
                <w:sz w:val="24"/>
                <w:szCs w:val="24"/>
              </w:rPr>
            </w:pPr>
          </w:p>
        </w:tc>
      </w:tr>
      <w:tr w:rsidR="00FD1ADE" w:rsidTr="00A66230">
        <w:tc>
          <w:tcPr>
            <w:tcW w:w="3110" w:type="dxa"/>
          </w:tcPr>
          <w:p w:rsidR="00FD1ADE" w:rsidRDefault="00FD1ADE">
            <w:pPr>
              <w:rPr>
                <w:rFonts w:ascii="Arial" w:hAnsi="Arial" w:cs="Arial"/>
                <w:sz w:val="24"/>
                <w:szCs w:val="24"/>
              </w:rPr>
            </w:pPr>
            <w:r>
              <w:rPr>
                <w:rFonts w:ascii="Arial" w:hAnsi="Arial" w:cs="Arial"/>
                <w:sz w:val="24"/>
                <w:szCs w:val="24"/>
              </w:rPr>
              <w:t>TOTAL</w:t>
            </w:r>
          </w:p>
        </w:tc>
        <w:tc>
          <w:tcPr>
            <w:tcW w:w="2899" w:type="dxa"/>
          </w:tcPr>
          <w:p w:rsidR="00FD1ADE" w:rsidRDefault="00FD1ADE">
            <w:pPr>
              <w:rPr>
                <w:rFonts w:ascii="Arial" w:hAnsi="Arial" w:cs="Arial"/>
                <w:sz w:val="24"/>
                <w:szCs w:val="24"/>
              </w:rPr>
            </w:pPr>
          </w:p>
        </w:tc>
        <w:tc>
          <w:tcPr>
            <w:tcW w:w="1363" w:type="dxa"/>
          </w:tcPr>
          <w:p w:rsidR="00FD1ADE" w:rsidRDefault="00FD1ADE">
            <w:pPr>
              <w:rPr>
                <w:rFonts w:ascii="Arial" w:hAnsi="Arial" w:cs="Arial"/>
                <w:sz w:val="24"/>
                <w:szCs w:val="24"/>
              </w:rPr>
            </w:pPr>
            <w:r>
              <w:rPr>
                <w:rFonts w:ascii="Arial" w:hAnsi="Arial" w:cs="Arial"/>
                <w:sz w:val="24"/>
                <w:szCs w:val="24"/>
              </w:rPr>
              <w:t>£</w:t>
            </w:r>
            <w:r w:rsidR="0058237B">
              <w:rPr>
                <w:rFonts w:ascii="Arial" w:hAnsi="Arial" w:cs="Arial"/>
                <w:sz w:val="24"/>
                <w:szCs w:val="24"/>
              </w:rPr>
              <w:t>42,425</w:t>
            </w:r>
          </w:p>
        </w:tc>
        <w:tc>
          <w:tcPr>
            <w:tcW w:w="1644" w:type="dxa"/>
            <w:shd w:val="clear" w:color="auto" w:fill="FFC000"/>
          </w:tcPr>
          <w:p w:rsidR="00FD1ADE" w:rsidRDefault="00FD1ADE">
            <w:pPr>
              <w:rPr>
                <w:rFonts w:ascii="Arial" w:hAnsi="Arial" w:cs="Arial"/>
                <w:sz w:val="24"/>
                <w:szCs w:val="24"/>
              </w:rPr>
            </w:pPr>
          </w:p>
        </w:tc>
      </w:tr>
    </w:tbl>
    <w:p w:rsidR="00DC1268" w:rsidRPr="00DC1268" w:rsidRDefault="00DC1268">
      <w:pPr>
        <w:rPr>
          <w:rFonts w:ascii="Arial" w:hAnsi="Arial" w:cs="Arial"/>
          <w:b/>
          <w:sz w:val="24"/>
          <w:szCs w:val="24"/>
        </w:rPr>
      </w:pPr>
    </w:p>
    <w:p w:rsidR="00FD1ADE" w:rsidRDefault="00794814">
      <w:pPr>
        <w:rPr>
          <w:rFonts w:ascii="Arial" w:hAnsi="Arial" w:cs="Arial"/>
          <w:b/>
          <w:sz w:val="24"/>
          <w:szCs w:val="24"/>
        </w:rPr>
      </w:pPr>
      <w:r>
        <w:rPr>
          <w:rFonts w:ascii="Arial" w:hAnsi="Arial" w:cs="Arial"/>
          <w:b/>
          <w:sz w:val="24"/>
          <w:szCs w:val="24"/>
        </w:rPr>
        <w:t>Impact</w:t>
      </w:r>
    </w:p>
    <w:p w:rsidR="00861560" w:rsidRPr="00794814" w:rsidRDefault="00794814">
      <w:pPr>
        <w:rPr>
          <w:rFonts w:ascii="Arial" w:hAnsi="Arial" w:cs="Arial"/>
          <w:sz w:val="24"/>
          <w:szCs w:val="24"/>
        </w:rPr>
      </w:pPr>
      <w:r>
        <w:rPr>
          <w:rFonts w:ascii="Arial" w:hAnsi="Arial" w:cs="Arial"/>
          <w:sz w:val="24"/>
          <w:szCs w:val="24"/>
        </w:rPr>
        <w:t>Without the use of PP monies as above, our students would receive a less r</w:t>
      </w:r>
      <w:r w:rsidR="00861560">
        <w:rPr>
          <w:rFonts w:ascii="Arial" w:hAnsi="Arial" w:cs="Arial"/>
          <w:sz w:val="24"/>
          <w:szCs w:val="24"/>
        </w:rPr>
        <w:t>ounded and less supported day which would be detrimental to their mental health, attendance and life experiences.</w:t>
      </w:r>
      <w:bookmarkStart w:id="0" w:name="_GoBack"/>
      <w:bookmarkEnd w:id="0"/>
    </w:p>
    <w:sectPr w:rsidR="00861560" w:rsidRPr="0079481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9C8" w:rsidRDefault="001679C8" w:rsidP="001679C8">
      <w:pPr>
        <w:spacing w:after="0" w:line="240" w:lineRule="auto"/>
      </w:pPr>
      <w:r>
        <w:separator/>
      </w:r>
    </w:p>
  </w:endnote>
  <w:endnote w:type="continuationSeparator" w:id="0">
    <w:p w:rsidR="001679C8" w:rsidRDefault="001679C8" w:rsidP="0016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073326"/>
      <w:docPartObj>
        <w:docPartGallery w:val="Page Numbers (Bottom of Page)"/>
        <w:docPartUnique/>
      </w:docPartObj>
    </w:sdtPr>
    <w:sdtEndPr>
      <w:rPr>
        <w:noProof/>
      </w:rPr>
    </w:sdtEndPr>
    <w:sdtContent>
      <w:p w:rsidR="001679C8" w:rsidRDefault="001679C8">
        <w:pPr>
          <w:pStyle w:val="Footer"/>
          <w:jc w:val="center"/>
        </w:pPr>
        <w:r>
          <w:fldChar w:fldCharType="begin"/>
        </w:r>
        <w:r>
          <w:instrText xml:space="preserve"> PAGE   \* MERGEFORMAT </w:instrText>
        </w:r>
        <w:r>
          <w:fldChar w:fldCharType="separate"/>
        </w:r>
        <w:r w:rsidR="00861560">
          <w:rPr>
            <w:noProof/>
          </w:rPr>
          <w:t>2</w:t>
        </w:r>
        <w:r>
          <w:rPr>
            <w:noProof/>
          </w:rPr>
          <w:fldChar w:fldCharType="end"/>
        </w:r>
      </w:p>
    </w:sdtContent>
  </w:sdt>
  <w:p w:rsidR="001679C8" w:rsidRDefault="00167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9C8" w:rsidRDefault="001679C8" w:rsidP="001679C8">
      <w:pPr>
        <w:spacing w:after="0" w:line="240" w:lineRule="auto"/>
      </w:pPr>
      <w:r>
        <w:separator/>
      </w:r>
    </w:p>
  </w:footnote>
  <w:footnote w:type="continuationSeparator" w:id="0">
    <w:p w:rsidR="001679C8" w:rsidRDefault="001679C8" w:rsidP="00167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63AE"/>
    <w:multiLevelType w:val="hybridMultilevel"/>
    <w:tmpl w:val="A6988548"/>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20DB1FE3"/>
    <w:multiLevelType w:val="hybridMultilevel"/>
    <w:tmpl w:val="E15C2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06AC2"/>
    <w:multiLevelType w:val="hybridMultilevel"/>
    <w:tmpl w:val="B912566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5B"/>
    <w:rsid w:val="000A104A"/>
    <w:rsid w:val="000F5D39"/>
    <w:rsid w:val="00110CB2"/>
    <w:rsid w:val="00125C90"/>
    <w:rsid w:val="001679C8"/>
    <w:rsid w:val="00205844"/>
    <w:rsid w:val="00206C0C"/>
    <w:rsid w:val="002524A0"/>
    <w:rsid w:val="0025287B"/>
    <w:rsid w:val="00285775"/>
    <w:rsid w:val="002C2B57"/>
    <w:rsid w:val="002D28FE"/>
    <w:rsid w:val="002F5713"/>
    <w:rsid w:val="003024AB"/>
    <w:rsid w:val="0033487A"/>
    <w:rsid w:val="003B0961"/>
    <w:rsid w:val="003E3C74"/>
    <w:rsid w:val="00442E08"/>
    <w:rsid w:val="00447915"/>
    <w:rsid w:val="00490AAC"/>
    <w:rsid w:val="004B7F29"/>
    <w:rsid w:val="0058237B"/>
    <w:rsid w:val="005844F2"/>
    <w:rsid w:val="00646332"/>
    <w:rsid w:val="0065155B"/>
    <w:rsid w:val="006A6491"/>
    <w:rsid w:val="00762DAE"/>
    <w:rsid w:val="00794814"/>
    <w:rsid w:val="007D041E"/>
    <w:rsid w:val="0080347F"/>
    <w:rsid w:val="00816AC6"/>
    <w:rsid w:val="00861560"/>
    <w:rsid w:val="00935DD3"/>
    <w:rsid w:val="00976DF2"/>
    <w:rsid w:val="00986E9C"/>
    <w:rsid w:val="009D40E8"/>
    <w:rsid w:val="00A33D3C"/>
    <w:rsid w:val="00A66230"/>
    <w:rsid w:val="00B235A8"/>
    <w:rsid w:val="00BA5D7D"/>
    <w:rsid w:val="00BC5A42"/>
    <w:rsid w:val="00C2535C"/>
    <w:rsid w:val="00CB0B06"/>
    <w:rsid w:val="00CB4188"/>
    <w:rsid w:val="00CF48AD"/>
    <w:rsid w:val="00D2109E"/>
    <w:rsid w:val="00DC1268"/>
    <w:rsid w:val="00DC7EB5"/>
    <w:rsid w:val="00E040DD"/>
    <w:rsid w:val="00E05AC8"/>
    <w:rsid w:val="00E56CEE"/>
    <w:rsid w:val="00EC35E3"/>
    <w:rsid w:val="00F42454"/>
    <w:rsid w:val="00FD1ADE"/>
    <w:rsid w:val="00FE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97612-0A2E-420C-80B3-B01A8DB9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Normal"/>
    <w:qFormat/>
    <w:rsid w:val="00DC1268"/>
    <w:pPr>
      <w:spacing w:after="60" w:line="240" w:lineRule="auto"/>
    </w:pPr>
    <w:rPr>
      <w:rFonts w:ascii="Arial" w:eastAsia="MS Mincho" w:hAnsi="Arial" w:cs="Times New Roman"/>
      <w:sz w:val="20"/>
      <w:szCs w:val="24"/>
      <w:lang w:val="en-US"/>
    </w:rPr>
  </w:style>
  <w:style w:type="paragraph" w:customStyle="1" w:styleId="7Tablecopybulleted">
    <w:name w:val="7 Table copy bulleted"/>
    <w:basedOn w:val="7Tablebodycopy"/>
    <w:qFormat/>
    <w:rsid w:val="00DC1268"/>
    <w:pPr>
      <w:numPr>
        <w:numId w:val="1"/>
      </w:numPr>
    </w:pPr>
  </w:style>
  <w:style w:type="paragraph" w:styleId="ListParagraph">
    <w:name w:val="List Paragraph"/>
    <w:basedOn w:val="Normal"/>
    <w:uiPriority w:val="34"/>
    <w:qFormat/>
    <w:rsid w:val="00DC1268"/>
    <w:pPr>
      <w:ind w:left="720"/>
      <w:contextualSpacing/>
    </w:pPr>
  </w:style>
  <w:style w:type="paragraph" w:styleId="Header">
    <w:name w:val="header"/>
    <w:basedOn w:val="Normal"/>
    <w:link w:val="HeaderChar"/>
    <w:uiPriority w:val="99"/>
    <w:unhideWhenUsed/>
    <w:rsid w:val="00167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9C8"/>
  </w:style>
  <w:style w:type="paragraph" w:styleId="Footer">
    <w:name w:val="footer"/>
    <w:basedOn w:val="Normal"/>
    <w:link w:val="FooterChar"/>
    <w:uiPriority w:val="99"/>
    <w:unhideWhenUsed/>
    <w:rsid w:val="00167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9C8"/>
  </w:style>
  <w:style w:type="paragraph" w:styleId="BalloonText">
    <w:name w:val="Balloon Text"/>
    <w:basedOn w:val="Normal"/>
    <w:link w:val="BalloonTextChar"/>
    <w:uiPriority w:val="99"/>
    <w:semiHidden/>
    <w:unhideWhenUsed/>
    <w:rsid w:val="00CB0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BHPRU</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Cook</dc:creator>
  <cp:keywords/>
  <dc:description/>
  <cp:lastModifiedBy>Louise Cook</cp:lastModifiedBy>
  <cp:revision>11</cp:revision>
  <cp:lastPrinted>2019-10-09T11:03:00Z</cp:lastPrinted>
  <dcterms:created xsi:type="dcterms:W3CDTF">2021-09-29T11:27:00Z</dcterms:created>
  <dcterms:modified xsi:type="dcterms:W3CDTF">2021-10-01T10:32:00Z</dcterms:modified>
</cp:coreProperties>
</file>